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C1804" w14:textId="77777777" w:rsidR="00CF1BC9" w:rsidRPr="00CB5A17" w:rsidRDefault="00CF1BC9" w:rsidP="00126389">
      <w:pPr>
        <w:spacing w:line="480" w:lineRule="auto"/>
        <w:rPr>
          <w:rFonts w:cs="Tahoma"/>
          <w:b/>
          <w:bCs/>
          <w:color w:val="464646"/>
          <w:sz w:val="22"/>
          <w:szCs w:val="22"/>
        </w:rPr>
      </w:pPr>
      <w:r w:rsidRPr="00CB5A17">
        <w:rPr>
          <w:noProof/>
          <w:sz w:val="22"/>
          <w:szCs w:val="22"/>
        </w:rPr>
        <w:drawing>
          <wp:inline distT="0" distB="0" distL="0" distR="0" wp14:anchorId="16C610AE" wp14:editId="477AA30D">
            <wp:extent cx="3673931"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_medium_color_Logo.Horz.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6484" cy="686277"/>
                    </a:xfrm>
                    <a:prstGeom prst="rect">
                      <a:avLst/>
                    </a:prstGeom>
                  </pic:spPr>
                </pic:pic>
              </a:graphicData>
            </a:graphic>
          </wp:inline>
        </w:drawing>
      </w:r>
    </w:p>
    <w:p w14:paraId="1C022D3E" w14:textId="0DB0247A" w:rsidR="00CF1BC9" w:rsidRPr="00CB5A17" w:rsidRDefault="00CF1BC9" w:rsidP="00126389">
      <w:pPr>
        <w:rPr>
          <w:sz w:val="22"/>
          <w:szCs w:val="22"/>
        </w:rPr>
      </w:pPr>
      <w:r w:rsidRPr="00CB5A17">
        <w:rPr>
          <w:sz w:val="22"/>
          <w:szCs w:val="22"/>
        </w:rPr>
        <w:t>For Immediate Release</w:t>
      </w:r>
      <w:r w:rsidRPr="00CB5A17">
        <w:rPr>
          <w:sz w:val="22"/>
          <w:szCs w:val="22"/>
        </w:rPr>
        <w:tab/>
      </w:r>
      <w:r w:rsidRPr="00CB5A17">
        <w:rPr>
          <w:sz w:val="22"/>
          <w:szCs w:val="22"/>
        </w:rPr>
        <w:tab/>
      </w:r>
      <w:r w:rsidRPr="00CB5A17">
        <w:rPr>
          <w:sz w:val="22"/>
          <w:szCs w:val="22"/>
        </w:rPr>
        <w:tab/>
        <w:t xml:space="preserve">              </w:t>
      </w:r>
      <w:r w:rsidRPr="00CB5A17">
        <w:rPr>
          <w:sz w:val="22"/>
          <w:szCs w:val="22"/>
        </w:rPr>
        <w:tab/>
      </w:r>
      <w:r w:rsidRPr="00CB5A17">
        <w:rPr>
          <w:sz w:val="22"/>
          <w:szCs w:val="22"/>
        </w:rPr>
        <w:tab/>
        <w:t xml:space="preserve">           </w:t>
      </w:r>
      <w:r w:rsidR="00CB5A17">
        <w:rPr>
          <w:sz w:val="22"/>
          <w:szCs w:val="22"/>
        </w:rPr>
        <w:t xml:space="preserve">                 </w:t>
      </w:r>
      <w:r w:rsidRPr="00CB5A17">
        <w:rPr>
          <w:sz w:val="22"/>
          <w:szCs w:val="22"/>
        </w:rPr>
        <w:t xml:space="preserve">Contact: </w:t>
      </w:r>
      <w:r w:rsidR="00405728">
        <w:rPr>
          <w:sz w:val="22"/>
          <w:szCs w:val="22"/>
        </w:rPr>
        <w:t>Emily Croll</w:t>
      </w:r>
    </w:p>
    <w:p w14:paraId="003202DA" w14:textId="77777777" w:rsidR="00CB5A17" w:rsidRDefault="00CB5A17" w:rsidP="00126389">
      <w:pPr>
        <w:rPr>
          <w:sz w:val="22"/>
          <w:szCs w:val="22"/>
        </w:rPr>
      </w:pPr>
    </w:p>
    <w:p w14:paraId="1A8E6A8F" w14:textId="3CBA1A6B" w:rsidR="00CF1BC9" w:rsidRPr="00CB5A17" w:rsidRDefault="00CF1BC9" w:rsidP="00126389">
      <w:pPr>
        <w:rPr>
          <w:sz w:val="22"/>
          <w:szCs w:val="22"/>
        </w:rPr>
      </w:pPr>
      <w:r w:rsidRPr="00CB5A17">
        <w:rPr>
          <w:sz w:val="22"/>
          <w:szCs w:val="22"/>
        </w:rPr>
        <w:t xml:space="preserve">January </w:t>
      </w:r>
      <w:r w:rsidR="00405728">
        <w:rPr>
          <w:sz w:val="22"/>
          <w:szCs w:val="22"/>
        </w:rPr>
        <w:t>18</w:t>
      </w:r>
      <w:r w:rsidRPr="00CB5A17">
        <w:rPr>
          <w:sz w:val="22"/>
          <w:szCs w:val="22"/>
        </w:rPr>
        <w:t>, 2013</w:t>
      </w:r>
      <w:r w:rsidRPr="00CB5A17">
        <w:rPr>
          <w:sz w:val="22"/>
          <w:szCs w:val="22"/>
        </w:rPr>
        <w:tab/>
      </w:r>
      <w:r w:rsidRPr="00CB5A17">
        <w:rPr>
          <w:sz w:val="22"/>
          <w:szCs w:val="22"/>
        </w:rPr>
        <w:tab/>
        <w:t xml:space="preserve">                                                   </w:t>
      </w:r>
      <w:r w:rsidR="00CB5A17">
        <w:rPr>
          <w:sz w:val="22"/>
          <w:szCs w:val="22"/>
        </w:rPr>
        <w:t xml:space="preserve">          </w:t>
      </w:r>
      <w:r w:rsidR="00405728">
        <w:rPr>
          <w:sz w:val="22"/>
          <w:szCs w:val="22"/>
        </w:rPr>
        <w:t>609-771-2633 or crolle</w:t>
      </w:r>
      <w:r w:rsidRPr="00CB5A17">
        <w:rPr>
          <w:sz w:val="22"/>
          <w:szCs w:val="22"/>
        </w:rPr>
        <w:t>@tcnj.edu</w:t>
      </w:r>
    </w:p>
    <w:p w14:paraId="649AAAEA" w14:textId="77777777" w:rsidR="00F27E12" w:rsidRPr="00CB5A17" w:rsidRDefault="00F27E12" w:rsidP="00126389">
      <w:pPr>
        <w:rPr>
          <w:sz w:val="22"/>
          <w:szCs w:val="22"/>
        </w:rPr>
      </w:pPr>
    </w:p>
    <w:p w14:paraId="1C9BD157" w14:textId="77777777" w:rsidR="00965A31" w:rsidRPr="00CB5A17" w:rsidRDefault="00965A31" w:rsidP="00126389">
      <w:pPr>
        <w:rPr>
          <w:rFonts w:cs="Tahoma"/>
          <w:b/>
          <w:bCs/>
          <w:color w:val="464646"/>
          <w:sz w:val="22"/>
          <w:szCs w:val="22"/>
        </w:rPr>
      </w:pPr>
    </w:p>
    <w:p w14:paraId="20BAB386" w14:textId="77777777" w:rsidR="00F676DC" w:rsidRPr="00CB5A17" w:rsidRDefault="00965A31" w:rsidP="00126389">
      <w:pPr>
        <w:rPr>
          <w:rFonts w:cs="Tahoma"/>
          <w:b/>
          <w:bCs/>
          <w:color w:val="464646"/>
          <w:sz w:val="22"/>
          <w:szCs w:val="22"/>
        </w:rPr>
      </w:pPr>
      <w:r w:rsidRPr="00CB5A17">
        <w:rPr>
          <w:rFonts w:cs="Tahoma"/>
          <w:b/>
          <w:bCs/>
          <w:color w:val="464646"/>
          <w:sz w:val="22"/>
          <w:szCs w:val="22"/>
        </w:rPr>
        <w:t>IEEE Foundation Awards Major Grant to Sarnoff Collection at TCNJ</w:t>
      </w:r>
    </w:p>
    <w:p w14:paraId="6D48B695" w14:textId="4475EF7D" w:rsidR="00965A31" w:rsidRPr="00CB5A17" w:rsidRDefault="00965A31" w:rsidP="00126389">
      <w:pPr>
        <w:spacing w:line="480" w:lineRule="auto"/>
        <w:rPr>
          <w:sz w:val="22"/>
          <w:szCs w:val="22"/>
        </w:rPr>
      </w:pPr>
    </w:p>
    <w:p w14:paraId="19916F90" w14:textId="50C5F0EA" w:rsidR="00965A31" w:rsidRPr="00CB5A17" w:rsidRDefault="00F676DC" w:rsidP="00126389">
      <w:pPr>
        <w:spacing w:line="480" w:lineRule="auto"/>
        <w:rPr>
          <w:sz w:val="22"/>
          <w:szCs w:val="22"/>
        </w:rPr>
      </w:pPr>
      <w:r w:rsidRPr="00CB5A17">
        <w:rPr>
          <w:sz w:val="22"/>
          <w:szCs w:val="22"/>
        </w:rPr>
        <w:t>The College of New Jersey is pleased to announce that the</w:t>
      </w:r>
      <w:r w:rsidR="00965A31" w:rsidRPr="00CB5A17">
        <w:rPr>
          <w:sz w:val="22"/>
          <w:szCs w:val="22"/>
        </w:rPr>
        <w:t xml:space="preserve"> Institute of Electrical and Electronics Engineers (IEEE) Foundation has awarded a grant of $19,800 for the establishment of</w:t>
      </w:r>
      <w:r w:rsidRPr="00CB5A17">
        <w:rPr>
          <w:sz w:val="22"/>
          <w:szCs w:val="22"/>
        </w:rPr>
        <w:t xml:space="preserve"> </w:t>
      </w:r>
      <w:r w:rsidR="007E057A">
        <w:rPr>
          <w:sz w:val="22"/>
          <w:szCs w:val="22"/>
        </w:rPr>
        <w:t>a new study center in connection with TCNJ’s Sarnoff Collection.</w:t>
      </w:r>
      <w:r w:rsidR="00965A31" w:rsidRPr="00CB5A17">
        <w:rPr>
          <w:sz w:val="22"/>
          <w:szCs w:val="22"/>
        </w:rPr>
        <w:t xml:space="preserve"> The IEEE is</w:t>
      </w:r>
      <w:r w:rsidRPr="00CB5A17">
        <w:rPr>
          <w:sz w:val="22"/>
          <w:szCs w:val="22"/>
        </w:rPr>
        <w:t xml:space="preserve"> the world’s largest professional association for the advancement of technology</w:t>
      </w:r>
      <w:r w:rsidR="00965A31" w:rsidRPr="00CB5A17">
        <w:rPr>
          <w:sz w:val="22"/>
          <w:szCs w:val="22"/>
        </w:rPr>
        <w:t xml:space="preserve">, and the IEEE Foundation supports innovative projects that bring </w:t>
      </w:r>
      <w:r w:rsidR="00965A31" w:rsidRPr="00CB5A17">
        <w:rPr>
          <w:rFonts w:eastAsia="Times New Roman"/>
          <w:sz w:val="22"/>
          <w:szCs w:val="22"/>
        </w:rPr>
        <w:t xml:space="preserve">the exhilaration of scientific discovery to students, foster technological innovation, </w:t>
      </w:r>
      <w:proofErr w:type="gramStart"/>
      <w:r w:rsidR="00965A31" w:rsidRPr="00CB5A17">
        <w:rPr>
          <w:rFonts w:eastAsia="Times New Roman"/>
          <w:sz w:val="22"/>
          <w:szCs w:val="22"/>
        </w:rPr>
        <w:t>preserve</w:t>
      </w:r>
      <w:proofErr w:type="gramEnd"/>
      <w:r w:rsidR="00965A31" w:rsidRPr="00CB5A17">
        <w:rPr>
          <w:rFonts w:eastAsia="Times New Roman"/>
          <w:sz w:val="22"/>
          <w:szCs w:val="22"/>
        </w:rPr>
        <w:t xml:space="preserve"> history, work to benefit humanity, and promote awareness of the long-reaching effects of engineering.</w:t>
      </w:r>
    </w:p>
    <w:p w14:paraId="1689E56C" w14:textId="77777777" w:rsidR="00126389" w:rsidRDefault="00126389" w:rsidP="00126389">
      <w:pPr>
        <w:spacing w:line="480" w:lineRule="auto"/>
        <w:rPr>
          <w:sz w:val="22"/>
          <w:szCs w:val="22"/>
        </w:rPr>
      </w:pPr>
    </w:p>
    <w:p w14:paraId="7B719D7B" w14:textId="191D5D1D" w:rsidR="00735710" w:rsidRPr="00CB5A17" w:rsidRDefault="00FE3742" w:rsidP="00126389">
      <w:pPr>
        <w:spacing w:line="480" w:lineRule="auto"/>
        <w:rPr>
          <w:sz w:val="22"/>
          <w:szCs w:val="22"/>
        </w:rPr>
      </w:pPr>
      <w:r w:rsidRPr="00CB5A17">
        <w:rPr>
          <w:sz w:val="22"/>
          <w:szCs w:val="22"/>
        </w:rPr>
        <w:t xml:space="preserve">The Sarnoff Study Center will </w:t>
      </w:r>
      <w:r w:rsidR="007E057A">
        <w:rPr>
          <w:sz w:val="22"/>
          <w:szCs w:val="22"/>
        </w:rPr>
        <w:t xml:space="preserve">serve as </w:t>
      </w:r>
      <w:r w:rsidR="00965A31" w:rsidRPr="00CB5A17">
        <w:rPr>
          <w:sz w:val="22"/>
          <w:szCs w:val="22"/>
        </w:rPr>
        <w:t>the central educational component of the Sarnoff Collection at TCNJ</w:t>
      </w:r>
      <w:r w:rsidR="00394701">
        <w:rPr>
          <w:sz w:val="22"/>
          <w:szCs w:val="22"/>
        </w:rPr>
        <w:t>.  Th</w:t>
      </w:r>
      <w:r w:rsidR="004C2B31">
        <w:rPr>
          <w:sz w:val="22"/>
          <w:szCs w:val="22"/>
        </w:rPr>
        <w:t xml:space="preserve">is world-class </w:t>
      </w:r>
      <w:r w:rsidR="00394701">
        <w:rPr>
          <w:sz w:val="22"/>
          <w:szCs w:val="22"/>
        </w:rPr>
        <w:t xml:space="preserve">collection, which was donated to TCNJ in 2010, is named in honor of David Sarnoff, the chairman of RCA and founder of the National Broadcasting Company (NBC). It contains over 6,000 objects showcasing RCA’s </w:t>
      </w:r>
      <w:r w:rsidR="00A74800">
        <w:rPr>
          <w:sz w:val="22"/>
          <w:szCs w:val="22"/>
        </w:rPr>
        <w:t xml:space="preserve">numerous </w:t>
      </w:r>
      <w:r w:rsidR="00394701">
        <w:rPr>
          <w:sz w:val="22"/>
          <w:szCs w:val="22"/>
        </w:rPr>
        <w:t>contributions to</w:t>
      </w:r>
      <w:r w:rsidR="00A74800">
        <w:rPr>
          <w:sz w:val="22"/>
          <w:szCs w:val="22"/>
        </w:rPr>
        <w:t xml:space="preserve"> 20</w:t>
      </w:r>
      <w:r w:rsidR="00A74800" w:rsidRPr="006D7BA0">
        <w:rPr>
          <w:sz w:val="22"/>
          <w:szCs w:val="22"/>
          <w:vertAlign w:val="superscript"/>
        </w:rPr>
        <w:t>th</w:t>
      </w:r>
      <w:r w:rsidR="00A74800">
        <w:rPr>
          <w:sz w:val="22"/>
          <w:szCs w:val="22"/>
        </w:rPr>
        <w:t xml:space="preserve"> century electronics and telecommunication</w:t>
      </w:r>
      <w:r w:rsidR="006A6C9C">
        <w:rPr>
          <w:sz w:val="22"/>
          <w:szCs w:val="22"/>
        </w:rPr>
        <w:t>s</w:t>
      </w:r>
      <w:r w:rsidR="00394701">
        <w:rPr>
          <w:sz w:val="22"/>
          <w:szCs w:val="22"/>
        </w:rPr>
        <w:t>, including the first color television picture tube, the first commercially available electron microscope, and early examples of magnetic core computer memories, thin film transistors, and liquid crystal displays</w:t>
      </w:r>
      <w:r w:rsidR="00A74800">
        <w:rPr>
          <w:sz w:val="22"/>
          <w:szCs w:val="22"/>
        </w:rPr>
        <w:t>. These artifacts, and many others, can be viewed online at</w:t>
      </w:r>
      <w:r w:rsidR="006D7BA0">
        <w:rPr>
          <w:sz w:val="22"/>
          <w:szCs w:val="22"/>
        </w:rPr>
        <w:t xml:space="preserve"> </w:t>
      </w:r>
      <w:r w:rsidR="006A6C9C" w:rsidRPr="006C6D2E">
        <w:rPr>
          <w:sz w:val="22"/>
          <w:szCs w:val="22"/>
        </w:rPr>
        <w:t>http://www.tcnj.edu/sarnoff</w:t>
      </w:r>
      <w:r w:rsidR="00A74800">
        <w:rPr>
          <w:sz w:val="22"/>
          <w:szCs w:val="22"/>
        </w:rPr>
        <w:t>.</w:t>
      </w:r>
    </w:p>
    <w:p w14:paraId="43332970" w14:textId="77777777" w:rsidR="00126389" w:rsidRDefault="00126389" w:rsidP="00126389">
      <w:pPr>
        <w:spacing w:line="480" w:lineRule="auto"/>
        <w:rPr>
          <w:sz w:val="22"/>
          <w:szCs w:val="22"/>
        </w:rPr>
      </w:pPr>
    </w:p>
    <w:p w14:paraId="1751E0E5" w14:textId="0CBC3C69" w:rsidR="006D7BA0" w:rsidRPr="00CB5A17" w:rsidRDefault="006D7BA0" w:rsidP="00126389">
      <w:pPr>
        <w:spacing w:line="480" w:lineRule="auto"/>
        <w:rPr>
          <w:sz w:val="22"/>
          <w:szCs w:val="22"/>
        </w:rPr>
      </w:pPr>
      <w:r w:rsidRPr="00CB5A17">
        <w:rPr>
          <w:sz w:val="22"/>
          <w:szCs w:val="22"/>
        </w:rPr>
        <w:t xml:space="preserve">The project will be directed by Dr. Benjamin Gross, consulting scholar for the Sarnoff Collection and Emily Croll, Director of TCNJ’s Art Gallery and Sarnoff Collection. </w:t>
      </w:r>
      <w:r>
        <w:rPr>
          <w:sz w:val="22"/>
          <w:szCs w:val="22"/>
        </w:rPr>
        <w:t xml:space="preserve">“The Sarnoff Study Center offers TCNJ students and visiting researchers an unprecedented degree of access to the technologies that defined </w:t>
      </w:r>
      <w:r>
        <w:rPr>
          <w:sz w:val="22"/>
          <w:szCs w:val="22"/>
        </w:rPr>
        <w:lastRenderedPageBreak/>
        <w:t>the Information Age, many of which were developed at RCA</w:t>
      </w:r>
      <w:r w:rsidR="006A6C9C">
        <w:rPr>
          <w:sz w:val="22"/>
          <w:szCs w:val="22"/>
        </w:rPr>
        <w:t xml:space="preserve"> Laboratories</w:t>
      </w:r>
      <w:r>
        <w:rPr>
          <w:sz w:val="22"/>
          <w:szCs w:val="22"/>
        </w:rPr>
        <w:t xml:space="preserve"> in Princeton.” Gross noted. “We look forward to working alongside the IEEE to call attention to the achievements of New Jersey scientists and engineers.”</w:t>
      </w:r>
    </w:p>
    <w:p w14:paraId="1CC99949" w14:textId="77777777" w:rsidR="00126389" w:rsidRDefault="00126389" w:rsidP="00126389">
      <w:pPr>
        <w:spacing w:line="480" w:lineRule="auto"/>
        <w:rPr>
          <w:sz w:val="22"/>
          <w:szCs w:val="22"/>
        </w:rPr>
      </w:pPr>
    </w:p>
    <w:p w14:paraId="74E231B9" w14:textId="16B5C63F" w:rsidR="00A25DF4" w:rsidRPr="00CB5A17" w:rsidRDefault="00965A31" w:rsidP="00126389">
      <w:pPr>
        <w:spacing w:line="480" w:lineRule="auto"/>
        <w:rPr>
          <w:sz w:val="22"/>
          <w:szCs w:val="22"/>
        </w:rPr>
      </w:pPr>
      <w:r w:rsidRPr="00CB5A17">
        <w:rPr>
          <w:sz w:val="22"/>
          <w:szCs w:val="22"/>
        </w:rPr>
        <w:t>The</w:t>
      </w:r>
      <w:r w:rsidR="001D1C8C" w:rsidRPr="00CB5A17">
        <w:rPr>
          <w:sz w:val="22"/>
          <w:szCs w:val="22"/>
        </w:rPr>
        <w:t xml:space="preserve"> Study </w:t>
      </w:r>
      <w:r w:rsidR="000B1F0A" w:rsidRPr="00CB5A17">
        <w:rPr>
          <w:sz w:val="22"/>
          <w:szCs w:val="22"/>
        </w:rPr>
        <w:t xml:space="preserve">Center </w:t>
      </w:r>
      <w:r w:rsidR="00A25DF4">
        <w:rPr>
          <w:sz w:val="22"/>
          <w:szCs w:val="22"/>
        </w:rPr>
        <w:t>is i</w:t>
      </w:r>
      <w:r w:rsidR="007E749D">
        <w:rPr>
          <w:sz w:val="22"/>
          <w:szCs w:val="22"/>
        </w:rPr>
        <w:t xml:space="preserve">ntended for use by </w:t>
      </w:r>
      <w:r w:rsidR="00A25DF4">
        <w:rPr>
          <w:sz w:val="22"/>
          <w:szCs w:val="22"/>
        </w:rPr>
        <w:t xml:space="preserve">visitors from throughout the region as well as TCNJ students in the departments of Engineering, Communications, Education, Computer Sciences and Information Technology, Management, American History, and Law and Public Policy. It </w:t>
      </w:r>
      <w:r w:rsidR="000B1F0A" w:rsidRPr="00CB5A17">
        <w:rPr>
          <w:sz w:val="22"/>
          <w:szCs w:val="22"/>
        </w:rPr>
        <w:t>will</w:t>
      </w:r>
      <w:r w:rsidRPr="00CB5A17">
        <w:rPr>
          <w:sz w:val="22"/>
          <w:szCs w:val="22"/>
        </w:rPr>
        <w:t xml:space="preserve"> </w:t>
      </w:r>
      <w:r w:rsidR="00A25DF4">
        <w:rPr>
          <w:sz w:val="22"/>
          <w:szCs w:val="22"/>
        </w:rPr>
        <w:t>contain</w:t>
      </w:r>
      <w:r w:rsidR="00A25DF4" w:rsidRPr="00CB5A17">
        <w:rPr>
          <w:sz w:val="22"/>
          <w:szCs w:val="22"/>
        </w:rPr>
        <w:t xml:space="preserve"> </w:t>
      </w:r>
      <w:r w:rsidRPr="00CB5A17">
        <w:rPr>
          <w:sz w:val="22"/>
          <w:szCs w:val="22"/>
        </w:rPr>
        <w:t>a</w:t>
      </w:r>
      <w:r w:rsidR="001D1C8C" w:rsidRPr="00CB5A17">
        <w:rPr>
          <w:sz w:val="22"/>
          <w:szCs w:val="22"/>
        </w:rPr>
        <w:t xml:space="preserve"> 1,000 square-foot open archival study and storage facility</w:t>
      </w:r>
      <w:r w:rsidRPr="00CB5A17">
        <w:rPr>
          <w:sz w:val="22"/>
          <w:szCs w:val="22"/>
        </w:rPr>
        <w:t>, where</w:t>
      </w:r>
      <w:r w:rsidR="001D1C8C" w:rsidRPr="00CB5A17">
        <w:rPr>
          <w:sz w:val="22"/>
          <w:szCs w:val="22"/>
        </w:rPr>
        <w:t xml:space="preserve"> </w:t>
      </w:r>
      <w:r w:rsidR="00A25DF4">
        <w:rPr>
          <w:sz w:val="22"/>
          <w:szCs w:val="22"/>
        </w:rPr>
        <w:t>undergraduate</w:t>
      </w:r>
      <w:r w:rsidR="00A25DF4" w:rsidRPr="00CB5A17">
        <w:rPr>
          <w:sz w:val="22"/>
          <w:szCs w:val="22"/>
        </w:rPr>
        <w:t xml:space="preserve"> </w:t>
      </w:r>
      <w:r w:rsidR="001D1C8C" w:rsidRPr="00CB5A17">
        <w:rPr>
          <w:sz w:val="22"/>
          <w:szCs w:val="22"/>
        </w:rPr>
        <w:t>classes, school</w:t>
      </w:r>
      <w:r w:rsidRPr="00CB5A17">
        <w:rPr>
          <w:sz w:val="22"/>
          <w:szCs w:val="22"/>
        </w:rPr>
        <w:t xml:space="preserve"> groups, and outside scholars can</w:t>
      </w:r>
      <w:r w:rsidR="001D1C8C" w:rsidRPr="00CB5A17">
        <w:rPr>
          <w:sz w:val="22"/>
          <w:szCs w:val="22"/>
        </w:rPr>
        <w:t xml:space="preserve"> gather </w:t>
      </w:r>
      <w:r w:rsidRPr="00CB5A17">
        <w:rPr>
          <w:sz w:val="22"/>
          <w:szCs w:val="22"/>
        </w:rPr>
        <w:t>to learn about the Sarnoff C</w:t>
      </w:r>
      <w:r w:rsidR="001D1C8C" w:rsidRPr="00CB5A17">
        <w:rPr>
          <w:sz w:val="22"/>
          <w:szCs w:val="22"/>
        </w:rPr>
        <w:t>ollection</w:t>
      </w:r>
      <w:r w:rsidRPr="00CB5A17">
        <w:rPr>
          <w:sz w:val="22"/>
          <w:szCs w:val="22"/>
        </w:rPr>
        <w:t xml:space="preserve">, </w:t>
      </w:r>
      <w:r w:rsidR="001D1C8C" w:rsidRPr="00CB5A17">
        <w:rPr>
          <w:sz w:val="22"/>
          <w:szCs w:val="22"/>
        </w:rPr>
        <w:t>examine artifacts first-hand</w:t>
      </w:r>
      <w:r w:rsidRPr="00CB5A17">
        <w:rPr>
          <w:sz w:val="22"/>
          <w:szCs w:val="22"/>
        </w:rPr>
        <w:t>,</w:t>
      </w:r>
      <w:r w:rsidR="001D1C8C" w:rsidRPr="00CB5A17">
        <w:rPr>
          <w:sz w:val="22"/>
          <w:szCs w:val="22"/>
        </w:rPr>
        <w:t xml:space="preserve"> and engage in a broad range of research activities.</w:t>
      </w:r>
      <w:r w:rsidR="00C516B8" w:rsidRPr="00CB5A17">
        <w:rPr>
          <w:sz w:val="22"/>
          <w:szCs w:val="22"/>
        </w:rPr>
        <w:t xml:space="preserve"> </w:t>
      </w:r>
      <w:r w:rsidRPr="00CB5A17">
        <w:rPr>
          <w:sz w:val="22"/>
          <w:szCs w:val="22"/>
        </w:rPr>
        <w:t>This</w:t>
      </w:r>
      <w:r w:rsidR="00314338" w:rsidRPr="00CB5A17">
        <w:rPr>
          <w:sz w:val="22"/>
          <w:szCs w:val="22"/>
        </w:rPr>
        <w:t xml:space="preserve"> state-of-the-art classroom will</w:t>
      </w:r>
      <w:r w:rsidR="00AB171A" w:rsidRPr="00CB5A17">
        <w:rPr>
          <w:sz w:val="22"/>
          <w:szCs w:val="22"/>
        </w:rPr>
        <w:t xml:space="preserve"> </w:t>
      </w:r>
      <w:r w:rsidR="00C516B8" w:rsidRPr="00CB5A17">
        <w:rPr>
          <w:sz w:val="22"/>
          <w:szCs w:val="22"/>
        </w:rPr>
        <w:t xml:space="preserve">facilitate </w:t>
      </w:r>
      <w:r w:rsidR="00AD66EF" w:rsidRPr="00CB5A17">
        <w:rPr>
          <w:sz w:val="22"/>
          <w:szCs w:val="22"/>
        </w:rPr>
        <w:t xml:space="preserve">the </w:t>
      </w:r>
      <w:r w:rsidR="00C516B8" w:rsidRPr="00CB5A17">
        <w:rPr>
          <w:sz w:val="22"/>
          <w:szCs w:val="22"/>
        </w:rPr>
        <w:t>use of the collection for hands-on learning and student engagement</w:t>
      </w:r>
      <w:r w:rsidR="00DD6AA2" w:rsidRPr="00CB5A17">
        <w:rPr>
          <w:sz w:val="22"/>
          <w:szCs w:val="22"/>
        </w:rPr>
        <w:t xml:space="preserve"> with </w:t>
      </w:r>
      <w:r w:rsidR="00C516B8" w:rsidRPr="00CB5A17">
        <w:rPr>
          <w:sz w:val="22"/>
          <w:szCs w:val="22"/>
        </w:rPr>
        <w:t>the scientific and historical aspects of technological innovation.</w:t>
      </w:r>
      <w:r w:rsidR="00A25DF4">
        <w:rPr>
          <w:sz w:val="22"/>
          <w:szCs w:val="22"/>
        </w:rPr>
        <w:t xml:space="preserve"> Additionally, it will serve high school students participating in TCNJ’s Center for Excellence in STEM Education and K-12 school groups connected with TCNJ through the Bonner Center for Civic and Community Engagement.</w:t>
      </w:r>
    </w:p>
    <w:p w14:paraId="1107A8F6" w14:textId="77777777" w:rsidR="00126389" w:rsidRDefault="00126389" w:rsidP="00126389">
      <w:pPr>
        <w:spacing w:line="480" w:lineRule="auto"/>
        <w:rPr>
          <w:sz w:val="22"/>
          <w:szCs w:val="22"/>
        </w:rPr>
      </w:pPr>
    </w:p>
    <w:p w14:paraId="6E351218" w14:textId="7D0A5910" w:rsidR="000B1F0A" w:rsidRPr="00414849" w:rsidRDefault="00414849" w:rsidP="00126389">
      <w:pPr>
        <w:spacing w:line="480" w:lineRule="auto"/>
        <w:rPr>
          <w:sz w:val="22"/>
          <w:szCs w:val="22"/>
        </w:rPr>
      </w:pPr>
      <w:r w:rsidRPr="00414849">
        <w:rPr>
          <w:sz w:val="22"/>
          <w:szCs w:val="22"/>
        </w:rPr>
        <w:t xml:space="preserve">Advising on the project are </w:t>
      </w:r>
      <w:r>
        <w:rPr>
          <w:rFonts w:eastAsia="Times New Roman"/>
          <w:sz w:val="22"/>
          <w:szCs w:val="22"/>
        </w:rPr>
        <w:t>Professors Allen Katz and Orlando Hernandez from the Department of</w:t>
      </w:r>
      <w:r w:rsidRPr="00414849">
        <w:rPr>
          <w:rFonts w:eastAsia="Times New Roman"/>
          <w:sz w:val="22"/>
          <w:szCs w:val="22"/>
        </w:rPr>
        <w:t xml:space="preserve"> Electrical and Computer Engineering, as well as </w:t>
      </w:r>
      <w:r w:rsidRPr="00414849">
        <w:rPr>
          <w:sz w:val="22"/>
          <w:szCs w:val="22"/>
        </w:rPr>
        <w:t>a</w:t>
      </w:r>
      <w:r w:rsidR="00A25DF4" w:rsidRPr="00414849">
        <w:rPr>
          <w:sz w:val="22"/>
          <w:szCs w:val="22"/>
        </w:rPr>
        <w:t xml:space="preserve"> committee of TCNJ faculty, staff, and consultants</w:t>
      </w:r>
      <w:r w:rsidRPr="00414849">
        <w:rPr>
          <w:sz w:val="22"/>
          <w:szCs w:val="22"/>
        </w:rPr>
        <w:t xml:space="preserve">, </w:t>
      </w:r>
      <w:r>
        <w:rPr>
          <w:sz w:val="22"/>
          <w:szCs w:val="22"/>
        </w:rPr>
        <w:t>including</w:t>
      </w:r>
      <w:r w:rsidRPr="00414849">
        <w:rPr>
          <w:sz w:val="22"/>
          <w:szCs w:val="22"/>
        </w:rPr>
        <w:t xml:space="preserve"> </w:t>
      </w:r>
      <w:r w:rsidR="000B1F0A" w:rsidRPr="00414849">
        <w:rPr>
          <w:sz w:val="22"/>
          <w:szCs w:val="22"/>
        </w:rPr>
        <w:t>Dr. Robert Anderson, Christopher Ault, Dr. James Beyers, Dr. Benny Chan, Dr. Anthony S. Deese, Dr. Brian Girard, David Jurkin, Richard Kroth</w:t>
      </w:r>
      <w:r w:rsidR="00D34853" w:rsidRPr="00414849">
        <w:rPr>
          <w:sz w:val="22"/>
          <w:szCs w:val="22"/>
        </w:rPr>
        <w:t>, Dr</w:t>
      </w:r>
      <w:r w:rsidR="000B1F0A" w:rsidRPr="00414849">
        <w:rPr>
          <w:sz w:val="22"/>
          <w:szCs w:val="22"/>
        </w:rPr>
        <w:t>. John C. Laughton, Dr. Alexander Magoun, Dr. John McCarty, Dr. Steve O'Brian, Dr. John Pollock</w:t>
      </w:r>
      <w:r w:rsidR="00D34853" w:rsidRPr="00414849">
        <w:rPr>
          <w:sz w:val="22"/>
          <w:szCs w:val="22"/>
        </w:rPr>
        <w:t>, and</w:t>
      </w:r>
      <w:r w:rsidR="007E749D" w:rsidRPr="00414849">
        <w:rPr>
          <w:sz w:val="22"/>
          <w:szCs w:val="22"/>
        </w:rPr>
        <w:t xml:space="preserve"> </w:t>
      </w:r>
      <w:r w:rsidR="000B1F0A" w:rsidRPr="00414849">
        <w:rPr>
          <w:sz w:val="22"/>
          <w:szCs w:val="22"/>
        </w:rPr>
        <w:t>William Rudeau.</w:t>
      </w:r>
    </w:p>
    <w:p w14:paraId="35AAA75E" w14:textId="77777777" w:rsidR="00126389" w:rsidRDefault="00126389" w:rsidP="00126389">
      <w:pPr>
        <w:pStyle w:val="NormalWeb"/>
        <w:spacing w:before="0" w:beforeAutospacing="0" w:after="0" w:afterAutospacing="0" w:line="480" w:lineRule="auto"/>
        <w:rPr>
          <w:sz w:val="22"/>
          <w:szCs w:val="22"/>
        </w:rPr>
      </w:pPr>
    </w:p>
    <w:p w14:paraId="53256DC2" w14:textId="6DE9994A" w:rsidR="000B1F0A" w:rsidRDefault="000B1F0A" w:rsidP="00126389">
      <w:pPr>
        <w:pStyle w:val="NormalWeb"/>
        <w:spacing w:before="0" w:beforeAutospacing="0" w:after="0" w:afterAutospacing="0" w:line="480" w:lineRule="auto"/>
        <w:rPr>
          <w:sz w:val="22"/>
          <w:szCs w:val="22"/>
        </w:rPr>
      </w:pPr>
      <w:r w:rsidRPr="00CB5A17">
        <w:rPr>
          <w:sz w:val="22"/>
          <w:szCs w:val="22"/>
        </w:rPr>
        <w:t xml:space="preserve">For more information about the Sarnoff Collection visit </w:t>
      </w:r>
      <w:r w:rsidR="007E749D" w:rsidRPr="006C6D2E">
        <w:rPr>
          <w:sz w:val="22"/>
          <w:szCs w:val="22"/>
        </w:rPr>
        <w:t>http://www.tcnj.edu/sarnoff</w:t>
      </w:r>
      <w:r w:rsidR="007E749D">
        <w:rPr>
          <w:sz w:val="22"/>
          <w:szCs w:val="22"/>
        </w:rPr>
        <w:t xml:space="preserve"> </w:t>
      </w:r>
      <w:r w:rsidR="001350FA" w:rsidRPr="00CB5A17">
        <w:rPr>
          <w:sz w:val="22"/>
          <w:szCs w:val="22"/>
        </w:rPr>
        <w:t xml:space="preserve">or contact </w:t>
      </w:r>
      <w:r w:rsidR="006C6D2E" w:rsidRPr="00ED0ED4">
        <w:rPr>
          <w:sz w:val="22"/>
          <w:szCs w:val="22"/>
        </w:rPr>
        <w:t>sarnoff@tcnj.edu</w:t>
      </w:r>
      <w:r w:rsidR="001350FA" w:rsidRPr="00CB5A17">
        <w:rPr>
          <w:sz w:val="22"/>
          <w:szCs w:val="22"/>
        </w:rPr>
        <w:t>.</w:t>
      </w:r>
    </w:p>
    <w:p w14:paraId="402C4360" w14:textId="77777777" w:rsidR="006C6D2E" w:rsidRDefault="006C6D2E" w:rsidP="00126389">
      <w:pPr>
        <w:pStyle w:val="NormalWeb"/>
        <w:spacing w:before="0" w:beforeAutospacing="0" w:after="0" w:afterAutospacing="0" w:line="480" w:lineRule="auto"/>
        <w:rPr>
          <w:sz w:val="22"/>
          <w:szCs w:val="22"/>
        </w:rPr>
      </w:pPr>
    </w:p>
    <w:p w14:paraId="62376C57" w14:textId="0C4947C6" w:rsidR="006C6D2E" w:rsidRPr="00ED0ED4" w:rsidRDefault="006C6D2E" w:rsidP="00126389">
      <w:pPr>
        <w:pStyle w:val="NormalWeb"/>
        <w:spacing w:before="0" w:beforeAutospacing="0" w:after="0" w:afterAutospacing="0" w:line="480" w:lineRule="auto"/>
        <w:rPr>
          <w:rFonts w:ascii="Times New Roman" w:hAnsi="Times New Roman"/>
        </w:rPr>
      </w:pPr>
      <w:r w:rsidRPr="00ED0ED4">
        <w:rPr>
          <w:rFonts w:ascii="Times New Roman" w:hAnsi="Times New Roman"/>
        </w:rPr>
        <w:lastRenderedPageBreak/>
        <w:t xml:space="preserve">Image: </w:t>
      </w:r>
      <w:bookmarkStart w:id="0" w:name="_GoBack"/>
      <w:r w:rsidR="00ED0ED4" w:rsidRPr="00ED0ED4">
        <w:rPr>
          <w:rFonts w:ascii="Times New Roman" w:eastAsia="Times New Roman" w:hAnsi="Times New Roman"/>
          <w:color w:val="333366"/>
          <w:shd w:val="clear" w:color="auto" w:fill="FFFFFF"/>
        </w:rPr>
        <w:t xml:space="preserve">Drs. Albert Rose, Paul Weimer, and Harold Law pose alongside the image orthicon camera tube, which they developed at RCA Laboratories in Princeton during World War II. An early </w:t>
      </w:r>
      <w:r w:rsidR="00ED0ED4">
        <w:rPr>
          <w:rFonts w:ascii="Times New Roman" w:eastAsia="Times New Roman" w:hAnsi="Times New Roman"/>
          <w:color w:val="333366"/>
          <w:shd w:val="clear" w:color="auto" w:fill="FFFFFF"/>
        </w:rPr>
        <w:t xml:space="preserve">image orthicon tube </w:t>
      </w:r>
      <w:r w:rsidR="00ED0ED4" w:rsidRPr="00ED0ED4">
        <w:rPr>
          <w:rFonts w:ascii="Times New Roman" w:eastAsia="Times New Roman" w:hAnsi="Times New Roman"/>
          <w:color w:val="333366"/>
          <w:shd w:val="clear" w:color="auto" w:fill="FFFFFF"/>
        </w:rPr>
        <w:t>is preserved in TCNJ’s Sarnoff Collection. The original copy of this photograph is in the Hagley Library, Wilmington, Delaware.</w:t>
      </w:r>
    </w:p>
    <w:bookmarkEnd w:id="0"/>
    <w:p w14:paraId="03921897" w14:textId="66AE98B6" w:rsidR="00DD3DA0" w:rsidRPr="00CB5A17" w:rsidRDefault="000B1F0A" w:rsidP="00126389">
      <w:pPr>
        <w:spacing w:line="480" w:lineRule="auto"/>
        <w:ind w:firstLine="720"/>
        <w:rPr>
          <w:b/>
          <w:sz w:val="22"/>
          <w:szCs w:val="22"/>
        </w:rPr>
      </w:pPr>
      <w:r w:rsidRPr="00CB5A17">
        <w:rPr>
          <w:b/>
          <w:sz w:val="22"/>
          <w:szCs w:val="22"/>
        </w:rPr>
        <w:t>#####</w:t>
      </w:r>
    </w:p>
    <w:sectPr w:rsidR="00DD3DA0" w:rsidRPr="00CB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C9"/>
    <w:rsid w:val="00044CED"/>
    <w:rsid w:val="000B1F0A"/>
    <w:rsid w:val="000F65AB"/>
    <w:rsid w:val="00100D16"/>
    <w:rsid w:val="00126389"/>
    <w:rsid w:val="001350FA"/>
    <w:rsid w:val="00136D81"/>
    <w:rsid w:val="001D1C8C"/>
    <w:rsid w:val="00314338"/>
    <w:rsid w:val="00394701"/>
    <w:rsid w:val="00404816"/>
    <w:rsid w:val="00405728"/>
    <w:rsid w:val="00414849"/>
    <w:rsid w:val="00496EB5"/>
    <w:rsid w:val="004C2B31"/>
    <w:rsid w:val="005A4236"/>
    <w:rsid w:val="0062004E"/>
    <w:rsid w:val="006A6C9C"/>
    <w:rsid w:val="006C6D2E"/>
    <w:rsid w:val="006D7BA0"/>
    <w:rsid w:val="006F3AE2"/>
    <w:rsid w:val="007029D9"/>
    <w:rsid w:val="00735710"/>
    <w:rsid w:val="007474FE"/>
    <w:rsid w:val="007759A1"/>
    <w:rsid w:val="007D2386"/>
    <w:rsid w:val="007E057A"/>
    <w:rsid w:val="007E749D"/>
    <w:rsid w:val="007F07FE"/>
    <w:rsid w:val="00847F66"/>
    <w:rsid w:val="00870656"/>
    <w:rsid w:val="00884B92"/>
    <w:rsid w:val="008E69B9"/>
    <w:rsid w:val="00954250"/>
    <w:rsid w:val="00965A31"/>
    <w:rsid w:val="00A17BA4"/>
    <w:rsid w:val="00A25DF4"/>
    <w:rsid w:val="00A74800"/>
    <w:rsid w:val="00AB171A"/>
    <w:rsid w:val="00AD66EF"/>
    <w:rsid w:val="00B365FC"/>
    <w:rsid w:val="00B44A76"/>
    <w:rsid w:val="00B570E6"/>
    <w:rsid w:val="00BB4761"/>
    <w:rsid w:val="00BD1247"/>
    <w:rsid w:val="00C516B8"/>
    <w:rsid w:val="00CB5A17"/>
    <w:rsid w:val="00CE0287"/>
    <w:rsid w:val="00CF1BC9"/>
    <w:rsid w:val="00CF430C"/>
    <w:rsid w:val="00D34853"/>
    <w:rsid w:val="00D93217"/>
    <w:rsid w:val="00DD3DA0"/>
    <w:rsid w:val="00DD6AA2"/>
    <w:rsid w:val="00E3301C"/>
    <w:rsid w:val="00E50545"/>
    <w:rsid w:val="00E57702"/>
    <w:rsid w:val="00E62A79"/>
    <w:rsid w:val="00EA561B"/>
    <w:rsid w:val="00EA6D27"/>
    <w:rsid w:val="00ED0ED4"/>
    <w:rsid w:val="00F27E12"/>
    <w:rsid w:val="00F53E4F"/>
    <w:rsid w:val="00F676DC"/>
    <w:rsid w:val="00FC1223"/>
    <w:rsid w:val="00FE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7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C9"/>
    <w:pPr>
      <w:spacing w:after="0" w:line="240" w:lineRule="auto"/>
    </w:pPr>
    <w:rPr>
      <w:rFonts w:ascii="Times" w:eastAsiaTheme="minorEastAsia"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BC9"/>
    <w:rPr>
      <w:rFonts w:ascii="Tahoma" w:hAnsi="Tahoma" w:cs="Tahoma"/>
      <w:sz w:val="16"/>
      <w:szCs w:val="16"/>
    </w:rPr>
  </w:style>
  <w:style w:type="character" w:customStyle="1" w:styleId="BalloonTextChar">
    <w:name w:val="Balloon Text Char"/>
    <w:basedOn w:val="DefaultParagraphFont"/>
    <w:link w:val="BalloonText"/>
    <w:uiPriority w:val="99"/>
    <w:semiHidden/>
    <w:rsid w:val="00CF1BC9"/>
    <w:rPr>
      <w:rFonts w:ascii="Tahoma" w:eastAsiaTheme="minorEastAsia" w:hAnsi="Tahoma" w:cs="Tahoma"/>
      <w:sz w:val="16"/>
      <w:szCs w:val="16"/>
    </w:rPr>
  </w:style>
  <w:style w:type="character" w:styleId="Hyperlink">
    <w:name w:val="Hyperlink"/>
    <w:basedOn w:val="DefaultParagraphFont"/>
    <w:uiPriority w:val="99"/>
    <w:unhideWhenUsed/>
    <w:rsid w:val="00DD3DA0"/>
    <w:rPr>
      <w:color w:val="0000FF" w:themeColor="hyperlink"/>
      <w:u w:val="single"/>
    </w:rPr>
  </w:style>
  <w:style w:type="paragraph" w:styleId="NormalWeb">
    <w:name w:val="Normal (Web)"/>
    <w:basedOn w:val="Normal"/>
    <w:uiPriority w:val="99"/>
    <w:unhideWhenUsed/>
    <w:rsid w:val="000B1F0A"/>
    <w:pPr>
      <w:spacing w:before="100" w:beforeAutospacing="1" w:after="100" w:afterAutospacing="1"/>
    </w:pPr>
    <w:rPr>
      <w:rFonts w:eastAsiaTheme="minorHAnsi"/>
      <w:sz w:val="20"/>
      <w:szCs w:val="20"/>
    </w:rPr>
  </w:style>
  <w:style w:type="character" w:styleId="CommentReference">
    <w:name w:val="annotation reference"/>
    <w:basedOn w:val="DefaultParagraphFont"/>
    <w:uiPriority w:val="99"/>
    <w:semiHidden/>
    <w:unhideWhenUsed/>
    <w:rsid w:val="007E057A"/>
    <w:rPr>
      <w:sz w:val="16"/>
      <w:szCs w:val="16"/>
    </w:rPr>
  </w:style>
  <w:style w:type="paragraph" w:styleId="CommentText">
    <w:name w:val="annotation text"/>
    <w:basedOn w:val="Normal"/>
    <w:link w:val="CommentTextChar"/>
    <w:uiPriority w:val="99"/>
    <w:semiHidden/>
    <w:unhideWhenUsed/>
    <w:rsid w:val="007E057A"/>
    <w:rPr>
      <w:sz w:val="20"/>
      <w:szCs w:val="20"/>
    </w:rPr>
  </w:style>
  <w:style w:type="character" w:customStyle="1" w:styleId="CommentTextChar">
    <w:name w:val="Comment Text Char"/>
    <w:basedOn w:val="DefaultParagraphFont"/>
    <w:link w:val="CommentText"/>
    <w:uiPriority w:val="99"/>
    <w:semiHidden/>
    <w:rsid w:val="007E057A"/>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7E057A"/>
    <w:rPr>
      <w:b/>
      <w:bCs/>
    </w:rPr>
  </w:style>
  <w:style w:type="character" w:customStyle="1" w:styleId="CommentSubjectChar">
    <w:name w:val="Comment Subject Char"/>
    <w:basedOn w:val="CommentTextChar"/>
    <w:link w:val="CommentSubject"/>
    <w:uiPriority w:val="99"/>
    <w:semiHidden/>
    <w:rsid w:val="007E057A"/>
    <w:rPr>
      <w:rFonts w:ascii="Times" w:eastAsiaTheme="minorEastAsia" w:hAnsi="Time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C9"/>
    <w:pPr>
      <w:spacing w:after="0" w:line="240" w:lineRule="auto"/>
    </w:pPr>
    <w:rPr>
      <w:rFonts w:ascii="Times" w:eastAsiaTheme="minorEastAsia"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BC9"/>
    <w:rPr>
      <w:rFonts w:ascii="Tahoma" w:hAnsi="Tahoma" w:cs="Tahoma"/>
      <w:sz w:val="16"/>
      <w:szCs w:val="16"/>
    </w:rPr>
  </w:style>
  <w:style w:type="character" w:customStyle="1" w:styleId="BalloonTextChar">
    <w:name w:val="Balloon Text Char"/>
    <w:basedOn w:val="DefaultParagraphFont"/>
    <w:link w:val="BalloonText"/>
    <w:uiPriority w:val="99"/>
    <w:semiHidden/>
    <w:rsid w:val="00CF1BC9"/>
    <w:rPr>
      <w:rFonts w:ascii="Tahoma" w:eastAsiaTheme="minorEastAsia" w:hAnsi="Tahoma" w:cs="Tahoma"/>
      <w:sz w:val="16"/>
      <w:szCs w:val="16"/>
    </w:rPr>
  </w:style>
  <w:style w:type="character" w:styleId="Hyperlink">
    <w:name w:val="Hyperlink"/>
    <w:basedOn w:val="DefaultParagraphFont"/>
    <w:uiPriority w:val="99"/>
    <w:unhideWhenUsed/>
    <w:rsid w:val="00DD3DA0"/>
    <w:rPr>
      <w:color w:val="0000FF" w:themeColor="hyperlink"/>
      <w:u w:val="single"/>
    </w:rPr>
  </w:style>
  <w:style w:type="paragraph" w:styleId="NormalWeb">
    <w:name w:val="Normal (Web)"/>
    <w:basedOn w:val="Normal"/>
    <w:uiPriority w:val="99"/>
    <w:unhideWhenUsed/>
    <w:rsid w:val="000B1F0A"/>
    <w:pPr>
      <w:spacing w:before="100" w:beforeAutospacing="1" w:after="100" w:afterAutospacing="1"/>
    </w:pPr>
    <w:rPr>
      <w:rFonts w:eastAsiaTheme="minorHAnsi"/>
      <w:sz w:val="20"/>
      <w:szCs w:val="20"/>
    </w:rPr>
  </w:style>
  <w:style w:type="character" w:styleId="CommentReference">
    <w:name w:val="annotation reference"/>
    <w:basedOn w:val="DefaultParagraphFont"/>
    <w:uiPriority w:val="99"/>
    <w:semiHidden/>
    <w:unhideWhenUsed/>
    <w:rsid w:val="007E057A"/>
    <w:rPr>
      <w:sz w:val="16"/>
      <w:szCs w:val="16"/>
    </w:rPr>
  </w:style>
  <w:style w:type="paragraph" w:styleId="CommentText">
    <w:name w:val="annotation text"/>
    <w:basedOn w:val="Normal"/>
    <w:link w:val="CommentTextChar"/>
    <w:uiPriority w:val="99"/>
    <w:semiHidden/>
    <w:unhideWhenUsed/>
    <w:rsid w:val="007E057A"/>
    <w:rPr>
      <w:sz w:val="20"/>
      <w:szCs w:val="20"/>
    </w:rPr>
  </w:style>
  <w:style w:type="character" w:customStyle="1" w:styleId="CommentTextChar">
    <w:name w:val="Comment Text Char"/>
    <w:basedOn w:val="DefaultParagraphFont"/>
    <w:link w:val="CommentText"/>
    <w:uiPriority w:val="99"/>
    <w:semiHidden/>
    <w:rsid w:val="007E057A"/>
    <w:rPr>
      <w:rFonts w:ascii="Times" w:eastAsiaTheme="minorEastAsia" w:hAnsi="Times" w:cs="Times New Roman"/>
      <w:sz w:val="20"/>
      <w:szCs w:val="20"/>
    </w:rPr>
  </w:style>
  <w:style w:type="paragraph" w:styleId="CommentSubject">
    <w:name w:val="annotation subject"/>
    <w:basedOn w:val="CommentText"/>
    <w:next w:val="CommentText"/>
    <w:link w:val="CommentSubjectChar"/>
    <w:uiPriority w:val="99"/>
    <w:semiHidden/>
    <w:unhideWhenUsed/>
    <w:rsid w:val="007E057A"/>
    <w:rPr>
      <w:b/>
      <w:bCs/>
    </w:rPr>
  </w:style>
  <w:style w:type="character" w:customStyle="1" w:styleId="CommentSubjectChar">
    <w:name w:val="Comment Subject Char"/>
    <w:basedOn w:val="CommentTextChar"/>
    <w:link w:val="CommentSubject"/>
    <w:uiPriority w:val="99"/>
    <w:semiHidden/>
    <w:rsid w:val="007E057A"/>
    <w:rPr>
      <w:rFonts w:ascii="Times" w:eastAsiaTheme="minorEastAsia"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2013-01-21T14:40:00Z</dcterms:created>
  <dcterms:modified xsi:type="dcterms:W3CDTF">2013-01-21T14:40:00Z</dcterms:modified>
</cp:coreProperties>
</file>